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10F" w:rsidRDefault="00CF410F" w:rsidP="00CF410F">
      <w:pPr>
        <w:pStyle w:val="Llistaambpics"/>
        <w:numPr>
          <w:ilvl w:val="0"/>
          <w:numId w:val="0"/>
        </w:numPr>
        <w:ind w:left="360" w:hanging="360"/>
        <w:rPr>
          <w:b/>
          <w:lang w:val="en-GB"/>
        </w:rPr>
      </w:pPr>
      <w:r>
        <w:rPr>
          <w:b/>
          <w:lang w:val="en-GB"/>
        </w:rPr>
        <w:t>About the ICN2</w:t>
      </w:r>
    </w:p>
    <w:p w:rsidR="00CF410F" w:rsidRDefault="00CF410F" w:rsidP="00CF410F">
      <w:pPr>
        <w:pStyle w:val="Llistaambpics"/>
        <w:numPr>
          <w:ilvl w:val="0"/>
          <w:numId w:val="0"/>
        </w:numPr>
        <w:ind w:left="360" w:hanging="360"/>
        <w:rPr>
          <w:b/>
          <w:lang w:val="en-GB"/>
        </w:rPr>
      </w:pPr>
    </w:p>
    <w:p w:rsid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hyperlink r:id="rId5" w:history="1">
        <w:r w:rsidRPr="00F87EC7">
          <w:rPr>
            <w:rStyle w:val="Enlla"/>
            <w:sz w:val="22"/>
            <w:szCs w:val="22"/>
            <w:lang w:val="en-GB"/>
          </w:rPr>
          <w:t>Catalan Institute of Nanoscience and Nanotechnology (ICN2)</w:t>
        </w:r>
      </w:hyperlink>
      <w:r w:rsidRPr="003E2136">
        <w:rPr>
          <w:sz w:val="22"/>
          <w:szCs w:val="22"/>
          <w:lang w:val="en-GB"/>
        </w:rPr>
        <w:t xml:space="preserve">, member of the </w:t>
      </w:r>
      <w:r w:rsidRPr="00F50EBA">
        <w:rPr>
          <w:sz w:val="22"/>
          <w:szCs w:val="22"/>
          <w:lang w:val="en-GB"/>
        </w:rPr>
        <w:t>Barcelona Institute of Science and Technology</w:t>
      </w:r>
      <w:r w:rsidRPr="003E2136">
        <w:rPr>
          <w:sz w:val="22"/>
          <w:szCs w:val="22"/>
          <w:lang w:val="en-GB"/>
        </w:rPr>
        <w:t xml:space="preserve"> (BIST), carries out research into the behaviour of materials at nanoscale.  The institute creates basic knowledge and develops devices in a wide range of fields, from life sciences (medicine, health and </w:t>
      </w:r>
      <w:r>
        <w:rPr>
          <w:sz w:val="22"/>
          <w:szCs w:val="22"/>
          <w:lang w:val="en-GB"/>
        </w:rPr>
        <w:t>the environ</w:t>
      </w:r>
      <w:r w:rsidRPr="003E2136">
        <w:rPr>
          <w:sz w:val="22"/>
          <w:szCs w:val="22"/>
          <w:lang w:val="en-GB"/>
        </w:rPr>
        <w:t xml:space="preserve">ment) to energy and information and </w:t>
      </w:r>
      <w:r>
        <w:rPr>
          <w:sz w:val="22"/>
          <w:szCs w:val="22"/>
          <w:lang w:val="en-GB"/>
        </w:rPr>
        <w:t>c</w:t>
      </w:r>
      <w:r w:rsidRPr="003E2136">
        <w:rPr>
          <w:sz w:val="22"/>
          <w:szCs w:val="22"/>
          <w:lang w:val="en-GB"/>
        </w:rPr>
        <w:t>ommunications tec</w:t>
      </w:r>
      <w:r>
        <w:rPr>
          <w:sz w:val="22"/>
          <w:szCs w:val="22"/>
          <w:lang w:val="en-GB"/>
        </w:rPr>
        <w:t>h</w:t>
      </w:r>
      <w:r w:rsidRPr="003E2136">
        <w:rPr>
          <w:sz w:val="22"/>
          <w:szCs w:val="22"/>
          <w:lang w:val="en-GB"/>
        </w:rPr>
        <w:t xml:space="preserve">nologies. </w:t>
      </w:r>
      <w:r>
        <w:rPr>
          <w:sz w:val="22"/>
          <w:szCs w:val="22"/>
          <w:lang w:val="en-GB"/>
        </w:rPr>
        <w:t>This cutting-edge research has enormous potential to change everyday life.</w:t>
      </w:r>
    </w:p>
    <w:p w:rsid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n-GB"/>
        </w:rPr>
      </w:pPr>
    </w:p>
    <w:p w:rsid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trustees of the ICN2 include the </w:t>
      </w:r>
      <w:proofErr w:type="spellStart"/>
      <w:r w:rsidRPr="00DF09ED">
        <w:rPr>
          <w:sz w:val="22"/>
          <w:szCs w:val="22"/>
          <w:lang w:val="en-GB"/>
        </w:rPr>
        <w:t>Generalitat</w:t>
      </w:r>
      <w:proofErr w:type="spellEnd"/>
      <w:r w:rsidRPr="00DF09ED">
        <w:rPr>
          <w:sz w:val="22"/>
          <w:szCs w:val="22"/>
          <w:lang w:val="en-GB"/>
        </w:rPr>
        <w:t xml:space="preserve"> of </w:t>
      </w:r>
      <w:proofErr w:type="spellStart"/>
      <w:r w:rsidRPr="00DF09ED">
        <w:rPr>
          <w:sz w:val="22"/>
          <w:szCs w:val="22"/>
          <w:lang w:val="en-GB"/>
        </w:rPr>
        <w:t>Catalunya</w:t>
      </w:r>
      <w:proofErr w:type="spellEnd"/>
      <w:r>
        <w:rPr>
          <w:sz w:val="22"/>
          <w:szCs w:val="22"/>
          <w:lang w:val="en-GB"/>
        </w:rPr>
        <w:t xml:space="preserve">, the Spanish National Research Council </w:t>
      </w:r>
      <w:r w:rsidRPr="00C73626">
        <w:rPr>
          <w:i/>
          <w:sz w:val="22"/>
          <w:szCs w:val="22"/>
          <w:lang w:val="en-GB"/>
        </w:rPr>
        <w:t>(</w:t>
      </w:r>
      <w:proofErr w:type="spellStart"/>
      <w:r w:rsidRPr="00C73626">
        <w:rPr>
          <w:i/>
          <w:sz w:val="22"/>
          <w:szCs w:val="22"/>
          <w:lang w:val="en-GB"/>
        </w:rPr>
        <w:t>Consejo</w:t>
      </w:r>
      <w:proofErr w:type="spellEnd"/>
      <w:r w:rsidRPr="00C73626">
        <w:rPr>
          <w:i/>
          <w:sz w:val="22"/>
          <w:szCs w:val="22"/>
          <w:lang w:val="en-GB"/>
        </w:rPr>
        <w:t xml:space="preserve"> Superior de </w:t>
      </w:r>
      <w:proofErr w:type="spellStart"/>
      <w:r w:rsidRPr="00C73626">
        <w:rPr>
          <w:i/>
          <w:sz w:val="22"/>
          <w:szCs w:val="22"/>
          <w:lang w:val="en-GB"/>
        </w:rPr>
        <w:t>Investigaciones</w:t>
      </w:r>
      <w:proofErr w:type="spellEnd"/>
      <w:r w:rsidRPr="00C73626">
        <w:rPr>
          <w:i/>
          <w:sz w:val="22"/>
          <w:szCs w:val="22"/>
          <w:lang w:val="en-GB"/>
        </w:rPr>
        <w:t xml:space="preserve"> </w:t>
      </w:r>
      <w:proofErr w:type="spellStart"/>
      <w:r w:rsidRPr="00C73626">
        <w:rPr>
          <w:i/>
          <w:sz w:val="22"/>
          <w:szCs w:val="22"/>
          <w:lang w:val="en-GB"/>
        </w:rPr>
        <w:t>Científicas</w:t>
      </w:r>
      <w:proofErr w:type="spellEnd"/>
      <w:r>
        <w:rPr>
          <w:i/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CSIC) and the </w:t>
      </w:r>
      <w:proofErr w:type="spellStart"/>
      <w:r w:rsidRPr="00CF410F">
        <w:rPr>
          <w:i/>
          <w:sz w:val="22"/>
          <w:szCs w:val="22"/>
          <w:lang w:val="en-GB"/>
        </w:rPr>
        <w:t>Universitat</w:t>
      </w:r>
      <w:proofErr w:type="spellEnd"/>
      <w:r w:rsidRPr="00CF410F">
        <w:rPr>
          <w:i/>
          <w:sz w:val="22"/>
          <w:szCs w:val="22"/>
          <w:lang w:val="en-GB"/>
        </w:rPr>
        <w:t xml:space="preserve"> </w:t>
      </w:r>
      <w:proofErr w:type="spellStart"/>
      <w:r w:rsidRPr="00CF410F">
        <w:rPr>
          <w:i/>
          <w:sz w:val="22"/>
          <w:szCs w:val="22"/>
          <w:lang w:val="en-GB"/>
        </w:rPr>
        <w:t>Autònoma</w:t>
      </w:r>
      <w:proofErr w:type="spellEnd"/>
      <w:r w:rsidRPr="00CF410F">
        <w:rPr>
          <w:i/>
          <w:sz w:val="22"/>
          <w:szCs w:val="22"/>
          <w:lang w:val="en-GB"/>
        </w:rPr>
        <w:t xml:space="preserve"> de Barcelona</w:t>
      </w:r>
      <w:r>
        <w:rPr>
          <w:sz w:val="22"/>
          <w:szCs w:val="22"/>
          <w:lang w:val="en-GB"/>
        </w:rPr>
        <w:t xml:space="preserve"> (UAB).  The institute is recognised as a Severo Ochoa Centre of Excellence for the development of the “</w:t>
      </w:r>
      <w:proofErr w:type="spellStart"/>
      <w:r>
        <w:rPr>
          <w:sz w:val="22"/>
          <w:szCs w:val="22"/>
          <w:lang w:val="en-GB"/>
        </w:rPr>
        <w:t>Nanodevices</w:t>
      </w:r>
      <w:proofErr w:type="spellEnd"/>
      <w:r>
        <w:rPr>
          <w:sz w:val="22"/>
          <w:szCs w:val="22"/>
          <w:lang w:val="en-GB"/>
        </w:rPr>
        <w:t xml:space="preserve"> for social challenges” programme (2014-2018).</w:t>
      </w:r>
    </w:p>
    <w:p w:rsidR="00F72235" w:rsidRPr="00CF410F" w:rsidRDefault="00F72235">
      <w:pPr>
        <w:rPr>
          <w:rFonts w:ascii="Arial" w:eastAsia="Times New Roman" w:hAnsi="Arial" w:cs="Times New Roman"/>
          <w:b/>
          <w:lang w:eastAsia="es-ES"/>
        </w:rPr>
      </w:pPr>
    </w:p>
    <w:p w:rsid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b/>
          <w:sz w:val="22"/>
          <w:szCs w:val="22"/>
          <w:lang w:val="en-GB"/>
        </w:rPr>
      </w:pPr>
    </w:p>
    <w:p w:rsidR="00CF410F" w:rsidRPr="00CF410F" w:rsidRDefault="00CF410F" w:rsidP="00CF410F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rFonts w:ascii="Arial" w:eastAsia="Times New Roman" w:hAnsi="Arial" w:cs="Times New Roman"/>
          <w:b/>
          <w:lang w:val="ca-ES" w:eastAsia="es-ES"/>
        </w:rPr>
      </w:pPr>
      <w:r w:rsidRPr="00CF410F">
        <w:rPr>
          <w:rFonts w:ascii="Arial" w:eastAsia="Times New Roman" w:hAnsi="Arial" w:cs="Times New Roman"/>
          <w:b/>
          <w:lang w:val="ca-ES" w:eastAsia="es-ES"/>
        </w:rPr>
        <w:t>Sobre l’ICN2</w:t>
      </w:r>
    </w:p>
    <w:p w:rsidR="00CF410F" w:rsidRPr="00CF410F" w:rsidRDefault="00F87EC7" w:rsidP="00CF410F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rFonts w:ascii="Arial" w:eastAsia="Times New Roman" w:hAnsi="Arial" w:cs="Times New Roman"/>
          <w:lang w:val="ca-ES" w:eastAsia="es-ES"/>
        </w:rPr>
      </w:pPr>
      <w:hyperlink r:id="rId6" w:history="1">
        <w:r w:rsidR="00CF410F" w:rsidRPr="00F87EC7">
          <w:rPr>
            <w:rStyle w:val="Enlla"/>
            <w:rFonts w:ascii="Arial" w:eastAsia="Times New Roman" w:hAnsi="Arial" w:cs="Times New Roman"/>
            <w:lang w:val="ca-ES" w:eastAsia="es-ES"/>
          </w:rPr>
          <w:t xml:space="preserve">L’Institut Català de </w:t>
        </w:r>
        <w:proofErr w:type="spellStart"/>
        <w:r w:rsidR="00CF410F" w:rsidRPr="00F87EC7">
          <w:rPr>
            <w:rStyle w:val="Enlla"/>
            <w:rFonts w:ascii="Arial" w:eastAsia="Times New Roman" w:hAnsi="Arial" w:cs="Times New Roman"/>
            <w:lang w:val="ca-ES" w:eastAsia="es-ES"/>
          </w:rPr>
          <w:t>Nanociència</w:t>
        </w:r>
        <w:proofErr w:type="spellEnd"/>
        <w:r w:rsidR="00CF410F" w:rsidRPr="00F87EC7">
          <w:rPr>
            <w:rStyle w:val="Enlla"/>
            <w:rFonts w:ascii="Arial" w:eastAsia="Times New Roman" w:hAnsi="Arial" w:cs="Times New Roman"/>
            <w:lang w:val="ca-ES" w:eastAsia="es-ES"/>
          </w:rPr>
          <w:t xml:space="preserve"> i </w:t>
        </w:r>
        <w:proofErr w:type="spellStart"/>
        <w:r w:rsidR="00CF410F" w:rsidRPr="00F87EC7">
          <w:rPr>
            <w:rStyle w:val="Enlla"/>
            <w:rFonts w:ascii="Arial" w:eastAsia="Times New Roman" w:hAnsi="Arial" w:cs="Times New Roman"/>
            <w:lang w:val="ca-ES" w:eastAsia="es-ES"/>
          </w:rPr>
          <w:t>Nanotecnologia</w:t>
        </w:r>
        <w:proofErr w:type="spellEnd"/>
        <w:r w:rsidR="00CF410F" w:rsidRPr="00F87EC7">
          <w:rPr>
            <w:rStyle w:val="Enlla"/>
            <w:rFonts w:ascii="Arial" w:eastAsia="Times New Roman" w:hAnsi="Arial" w:cs="Times New Roman"/>
            <w:lang w:val="ca-ES" w:eastAsia="es-ES"/>
          </w:rPr>
          <w:t xml:space="preserve"> (ICN2)</w:t>
        </w:r>
      </w:hyperlink>
      <w:r w:rsidR="00CF410F" w:rsidRPr="00CF410F">
        <w:rPr>
          <w:rFonts w:ascii="Arial" w:eastAsia="Times New Roman" w:hAnsi="Arial" w:cs="Times New Roman"/>
          <w:lang w:val="ca-ES" w:eastAsia="es-ES"/>
        </w:rPr>
        <w:t xml:space="preserve">, membre del </w:t>
      </w:r>
      <w:r w:rsidR="00CF410F" w:rsidRPr="00CF410F">
        <w:rPr>
          <w:rFonts w:ascii="Arial" w:eastAsia="Times New Roman" w:hAnsi="Arial" w:cs="Times New Roman"/>
          <w:i/>
          <w:lang w:val="ca-ES" w:eastAsia="es-ES"/>
        </w:rPr>
        <w:t xml:space="preserve">Barcelona </w:t>
      </w:r>
      <w:proofErr w:type="spellStart"/>
      <w:r w:rsidR="00CF410F" w:rsidRPr="00CF410F">
        <w:rPr>
          <w:rFonts w:ascii="Arial" w:eastAsia="Times New Roman" w:hAnsi="Arial" w:cs="Times New Roman"/>
          <w:i/>
          <w:lang w:val="ca-ES" w:eastAsia="es-ES"/>
        </w:rPr>
        <w:t>Institute</w:t>
      </w:r>
      <w:proofErr w:type="spellEnd"/>
      <w:r w:rsidR="00CF410F" w:rsidRPr="00CF410F">
        <w:rPr>
          <w:rFonts w:ascii="Arial" w:eastAsia="Times New Roman" w:hAnsi="Arial" w:cs="Times New Roman"/>
          <w:i/>
          <w:lang w:val="ca-ES" w:eastAsia="es-ES"/>
        </w:rPr>
        <w:t xml:space="preserve"> of </w:t>
      </w:r>
      <w:proofErr w:type="spellStart"/>
      <w:r w:rsidR="00CF410F" w:rsidRPr="00CF410F">
        <w:rPr>
          <w:rFonts w:ascii="Arial" w:eastAsia="Times New Roman" w:hAnsi="Arial" w:cs="Times New Roman"/>
          <w:i/>
          <w:lang w:val="ca-ES" w:eastAsia="es-ES"/>
        </w:rPr>
        <w:t>Science</w:t>
      </w:r>
      <w:proofErr w:type="spellEnd"/>
      <w:r w:rsidR="00CF410F" w:rsidRPr="00CF410F">
        <w:rPr>
          <w:rFonts w:ascii="Arial" w:eastAsia="Times New Roman" w:hAnsi="Arial" w:cs="Times New Roman"/>
          <w:i/>
          <w:lang w:val="ca-ES" w:eastAsia="es-ES"/>
        </w:rPr>
        <w:t xml:space="preserve"> </w:t>
      </w:r>
      <w:proofErr w:type="spellStart"/>
      <w:r w:rsidR="00CF410F" w:rsidRPr="00CF410F">
        <w:rPr>
          <w:rFonts w:ascii="Arial" w:eastAsia="Times New Roman" w:hAnsi="Arial" w:cs="Times New Roman"/>
          <w:i/>
          <w:lang w:val="ca-ES" w:eastAsia="es-ES"/>
        </w:rPr>
        <w:t>and</w:t>
      </w:r>
      <w:proofErr w:type="spellEnd"/>
      <w:r w:rsidR="00CF410F" w:rsidRPr="00CF410F">
        <w:rPr>
          <w:rFonts w:ascii="Arial" w:eastAsia="Times New Roman" w:hAnsi="Arial" w:cs="Times New Roman"/>
          <w:i/>
          <w:lang w:val="ca-ES" w:eastAsia="es-ES"/>
        </w:rPr>
        <w:t xml:space="preserve"> Technology</w:t>
      </w:r>
      <w:r w:rsidR="00CF410F" w:rsidRPr="00CF410F">
        <w:rPr>
          <w:rFonts w:ascii="Arial" w:eastAsia="Times New Roman" w:hAnsi="Arial" w:cs="Times New Roman"/>
          <w:lang w:val="ca-ES" w:eastAsia="es-ES"/>
        </w:rPr>
        <w:t xml:space="preserve"> (BIST), dedica la seva recerca al comportament de la matèria a la </w:t>
      </w:r>
      <w:proofErr w:type="spellStart"/>
      <w:r w:rsidR="00CF410F" w:rsidRPr="00CF410F">
        <w:rPr>
          <w:rFonts w:ascii="Arial" w:eastAsia="Times New Roman" w:hAnsi="Arial" w:cs="Times New Roman"/>
          <w:lang w:val="ca-ES" w:eastAsia="es-ES"/>
        </w:rPr>
        <w:t>nanoescala</w:t>
      </w:r>
      <w:proofErr w:type="spellEnd"/>
      <w:r w:rsidR="00CF410F" w:rsidRPr="00CF410F">
        <w:rPr>
          <w:rFonts w:ascii="Arial" w:eastAsia="Times New Roman" w:hAnsi="Arial" w:cs="Times New Roman"/>
          <w:lang w:val="ca-ES" w:eastAsia="es-ES"/>
        </w:rPr>
        <w:t xml:space="preserve">. L’Institut crea coneixement bàsic i desenvolupa dispositius en àrees tan diverses com Ciències de la Vida (medicina, salut i medi ambient), Energia i Tecnologies de la Informació i les Comunicacions. Aquesta investigació puntera té un enorme potencial per a canviar la vida quotidiana. </w:t>
      </w:r>
    </w:p>
    <w:p w:rsidR="00CF410F" w:rsidRPr="00CF410F" w:rsidRDefault="00CF410F" w:rsidP="00CF410F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rFonts w:ascii="Arial" w:eastAsia="Times New Roman" w:hAnsi="Arial" w:cs="Times New Roman"/>
          <w:lang w:val="ca-ES" w:eastAsia="es-ES"/>
        </w:rPr>
      </w:pPr>
      <w:r w:rsidRPr="00CF410F">
        <w:rPr>
          <w:rFonts w:ascii="Arial" w:eastAsia="Times New Roman" w:hAnsi="Arial" w:cs="Times New Roman"/>
          <w:lang w:val="ca-ES" w:eastAsia="es-ES"/>
        </w:rPr>
        <w:t xml:space="preserve">Els Patrons de l’ICN2 són la Generalitat de Catalunya, el </w:t>
      </w:r>
      <w:proofErr w:type="spellStart"/>
      <w:r w:rsidRPr="00CF410F">
        <w:rPr>
          <w:rFonts w:ascii="Arial" w:eastAsia="Times New Roman" w:hAnsi="Arial" w:cs="Times New Roman"/>
          <w:lang w:val="ca-ES" w:eastAsia="es-ES"/>
        </w:rPr>
        <w:t>Consejo</w:t>
      </w:r>
      <w:proofErr w:type="spellEnd"/>
      <w:r w:rsidRPr="00CF410F">
        <w:rPr>
          <w:rFonts w:ascii="Arial" w:eastAsia="Times New Roman" w:hAnsi="Arial" w:cs="Times New Roman"/>
          <w:lang w:val="ca-ES" w:eastAsia="es-ES"/>
        </w:rPr>
        <w:t xml:space="preserve"> Superior de </w:t>
      </w:r>
      <w:proofErr w:type="spellStart"/>
      <w:r w:rsidRPr="00CF410F">
        <w:rPr>
          <w:rFonts w:ascii="Arial" w:eastAsia="Times New Roman" w:hAnsi="Arial" w:cs="Times New Roman"/>
          <w:lang w:val="ca-ES" w:eastAsia="es-ES"/>
        </w:rPr>
        <w:t>Investigaciones</w:t>
      </w:r>
      <w:proofErr w:type="spellEnd"/>
      <w:r w:rsidRPr="00CF410F">
        <w:rPr>
          <w:rFonts w:ascii="Arial" w:eastAsia="Times New Roman" w:hAnsi="Arial" w:cs="Times New Roman"/>
          <w:lang w:val="ca-ES" w:eastAsia="es-ES"/>
        </w:rPr>
        <w:t xml:space="preserve"> </w:t>
      </w:r>
      <w:proofErr w:type="spellStart"/>
      <w:r w:rsidRPr="00CF410F">
        <w:rPr>
          <w:rFonts w:ascii="Arial" w:eastAsia="Times New Roman" w:hAnsi="Arial" w:cs="Times New Roman"/>
          <w:lang w:val="ca-ES" w:eastAsia="es-ES"/>
        </w:rPr>
        <w:t>Científicas</w:t>
      </w:r>
      <w:proofErr w:type="spellEnd"/>
      <w:r w:rsidRPr="00CF410F">
        <w:rPr>
          <w:rFonts w:ascii="Arial" w:eastAsia="Times New Roman" w:hAnsi="Arial" w:cs="Times New Roman"/>
          <w:lang w:val="ca-ES" w:eastAsia="es-ES"/>
        </w:rPr>
        <w:t xml:space="preserve"> (CSIC), i la Universitat Autònoma de Barcelona (UAB). L’Institut ha estat reconegut com a Centre d’Excel·lència Severo Ochoa pel desenvolupament d’un programa de "</w:t>
      </w:r>
      <w:proofErr w:type="spellStart"/>
      <w:r w:rsidRPr="00CF410F">
        <w:rPr>
          <w:rFonts w:ascii="Arial" w:eastAsia="Times New Roman" w:hAnsi="Arial" w:cs="Times New Roman"/>
          <w:lang w:val="ca-ES" w:eastAsia="es-ES"/>
        </w:rPr>
        <w:t>Nanodispositius</w:t>
      </w:r>
      <w:proofErr w:type="spellEnd"/>
      <w:r w:rsidRPr="00CF410F">
        <w:rPr>
          <w:rFonts w:ascii="Arial" w:eastAsia="Times New Roman" w:hAnsi="Arial" w:cs="Times New Roman"/>
          <w:lang w:val="ca-ES" w:eastAsia="es-ES"/>
        </w:rPr>
        <w:t xml:space="preserve"> per a Reptes Socials" (2014-2018).</w:t>
      </w:r>
    </w:p>
    <w:p w:rsidR="00CF410F" w:rsidRPr="00F219F1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b/>
          <w:sz w:val="22"/>
          <w:szCs w:val="22"/>
          <w:lang w:val="es-ES"/>
        </w:rPr>
      </w:pPr>
    </w:p>
    <w:p w:rsidR="00CF410F" w:rsidRPr="00F219F1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b/>
          <w:sz w:val="22"/>
          <w:szCs w:val="22"/>
          <w:lang w:val="es-ES"/>
        </w:rPr>
      </w:pPr>
    </w:p>
    <w:p w:rsidR="00CF410F" w:rsidRP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b/>
          <w:sz w:val="22"/>
          <w:szCs w:val="22"/>
          <w:lang w:val="es-ES"/>
        </w:rPr>
      </w:pPr>
      <w:r w:rsidRPr="00CF410F">
        <w:rPr>
          <w:b/>
          <w:sz w:val="22"/>
          <w:szCs w:val="22"/>
          <w:lang w:val="es-ES"/>
        </w:rPr>
        <w:t>Sobre el ICN2</w:t>
      </w:r>
    </w:p>
    <w:p w:rsidR="00CF410F" w:rsidRP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s-ES"/>
        </w:rPr>
      </w:pPr>
    </w:p>
    <w:p w:rsidR="00CF410F" w:rsidRP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s-ES"/>
        </w:rPr>
      </w:pPr>
      <w:r w:rsidRPr="00CF410F">
        <w:rPr>
          <w:sz w:val="22"/>
          <w:szCs w:val="22"/>
          <w:lang w:val="es-ES"/>
        </w:rPr>
        <w:t xml:space="preserve">El </w:t>
      </w:r>
      <w:hyperlink r:id="rId7" w:history="1">
        <w:proofErr w:type="spellStart"/>
        <w:r w:rsidRPr="00F87EC7">
          <w:rPr>
            <w:rStyle w:val="Enlla"/>
            <w:i/>
            <w:sz w:val="22"/>
            <w:szCs w:val="22"/>
            <w:lang w:val="es-ES"/>
          </w:rPr>
          <w:t>Institut</w:t>
        </w:r>
        <w:proofErr w:type="spellEnd"/>
        <w:r w:rsidRPr="00F87EC7">
          <w:rPr>
            <w:rStyle w:val="Enlla"/>
            <w:i/>
            <w:sz w:val="22"/>
            <w:szCs w:val="22"/>
            <w:lang w:val="es-ES"/>
          </w:rPr>
          <w:t xml:space="preserve"> </w:t>
        </w:r>
        <w:proofErr w:type="spellStart"/>
        <w:r w:rsidRPr="00F87EC7">
          <w:rPr>
            <w:rStyle w:val="Enlla"/>
            <w:i/>
            <w:sz w:val="22"/>
            <w:szCs w:val="22"/>
            <w:lang w:val="es-ES"/>
          </w:rPr>
          <w:t>Català</w:t>
        </w:r>
        <w:proofErr w:type="spellEnd"/>
        <w:r w:rsidRPr="00F87EC7">
          <w:rPr>
            <w:rStyle w:val="Enlla"/>
            <w:i/>
            <w:sz w:val="22"/>
            <w:szCs w:val="22"/>
            <w:lang w:val="es-ES"/>
          </w:rPr>
          <w:t xml:space="preserve"> de </w:t>
        </w:r>
        <w:proofErr w:type="spellStart"/>
        <w:r w:rsidRPr="00F87EC7">
          <w:rPr>
            <w:rStyle w:val="Enlla"/>
            <w:i/>
            <w:sz w:val="22"/>
            <w:szCs w:val="22"/>
            <w:lang w:val="es-ES"/>
          </w:rPr>
          <w:t>Nanociència</w:t>
        </w:r>
        <w:proofErr w:type="spellEnd"/>
        <w:r w:rsidRPr="00F87EC7">
          <w:rPr>
            <w:rStyle w:val="Enlla"/>
            <w:i/>
            <w:sz w:val="22"/>
            <w:szCs w:val="22"/>
            <w:lang w:val="es-ES"/>
          </w:rPr>
          <w:t xml:space="preserve"> i </w:t>
        </w:r>
        <w:proofErr w:type="spellStart"/>
        <w:r w:rsidRPr="00F87EC7">
          <w:rPr>
            <w:rStyle w:val="Enlla"/>
            <w:i/>
            <w:sz w:val="22"/>
            <w:szCs w:val="22"/>
            <w:lang w:val="es-ES"/>
          </w:rPr>
          <w:t>Nanotecnologia</w:t>
        </w:r>
        <w:proofErr w:type="spellEnd"/>
        <w:r w:rsidRPr="00F87EC7">
          <w:rPr>
            <w:rStyle w:val="Enlla"/>
            <w:sz w:val="22"/>
            <w:szCs w:val="22"/>
            <w:lang w:val="es-ES"/>
          </w:rPr>
          <w:t xml:space="preserve"> (ICN2)</w:t>
        </w:r>
      </w:hyperlink>
      <w:bookmarkStart w:id="0" w:name="_GoBack"/>
      <w:bookmarkEnd w:id="0"/>
      <w:r w:rsidRPr="00CF410F">
        <w:rPr>
          <w:sz w:val="22"/>
          <w:szCs w:val="22"/>
          <w:lang w:val="es-ES"/>
        </w:rPr>
        <w:t xml:space="preserve">, miembro del </w:t>
      </w:r>
      <w:r w:rsidRPr="00CF410F">
        <w:rPr>
          <w:i/>
          <w:sz w:val="22"/>
          <w:szCs w:val="22"/>
          <w:lang w:val="es-ES"/>
        </w:rPr>
        <w:t xml:space="preserve">Barcelona </w:t>
      </w:r>
      <w:proofErr w:type="spellStart"/>
      <w:r w:rsidRPr="00CF410F">
        <w:rPr>
          <w:i/>
          <w:sz w:val="22"/>
          <w:szCs w:val="22"/>
          <w:lang w:val="es-ES"/>
        </w:rPr>
        <w:t>Institute</w:t>
      </w:r>
      <w:proofErr w:type="spellEnd"/>
      <w:r w:rsidRPr="00CF410F">
        <w:rPr>
          <w:i/>
          <w:sz w:val="22"/>
          <w:szCs w:val="22"/>
          <w:lang w:val="es-ES"/>
        </w:rPr>
        <w:t xml:space="preserve"> of </w:t>
      </w:r>
      <w:proofErr w:type="spellStart"/>
      <w:r w:rsidRPr="00CF410F">
        <w:rPr>
          <w:i/>
          <w:sz w:val="22"/>
          <w:szCs w:val="22"/>
          <w:lang w:val="es-ES"/>
        </w:rPr>
        <w:t>Science</w:t>
      </w:r>
      <w:proofErr w:type="spellEnd"/>
      <w:r w:rsidRPr="00CF410F">
        <w:rPr>
          <w:i/>
          <w:sz w:val="22"/>
          <w:szCs w:val="22"/>
          <w:lang w:val="es-ES"/>
        </w:rPr>
        <w:t xml:space="preserve"> and Technology</w:t>
      </w:r>
      <w:r w:rsidRPr="00CF410F">
        <w:rPr>
          <w:sz w:val="22"/>
          <w:szCs w:val="22"/>
          <w:lang w:val="es-ES"/>
        </w:rPr>
        <w:t xml:space="preserve"> (BIST), dedica su investigación al comportamiento de la materia a la </w:t>
      </w:r>
      <w:proofErr w:type="spellStart"/>
      <w:r w:rsidRPr="00CF410F">
        <w:rPr>
          <w:sz w:val="22"/>
          <w:szCs w:val="22"/>
          <w:lang w:val="es-ES"/>
        </w:rPr>
        <w:t>nanoescala</w:t>
      </w:r>
      <w:proofErr w:type="spellEnd"/>
      <w:r w:rsidRPr="00CF410F">
        <w:rPr>
          <w:sz w:val="22"/>
          <w:szCs w:val="22"/>
          <w:lang w:val="es-ES"/>
        </w:rPr>
        <w:t xml:space="preserve">. El Instituto crea conocimiento básico y desarrolla dispositivos en áreas tan diversas como Ciencias de la Vida (medicina, salud y medio </w:t>
      </w:r>
      <w:r w:rsidRPr="00CF410F">
        <w:rPr>
          <w:sz w:val="22"/>
          <w:szCs w:val="22"/>
          <w:lang w:val="es-ES"/>
        </w:rPr>
        <w:lastRenderedPageBreak/>
        <w:t>ambiente), Energía y Tecnologías de la Información y las Comunicaciones. Esta investigación puntera tiene un enorme potencial para cambiar la vida cotidiana.</w:t>
      </w:r>
    </w:p>
    <w:p w:rsidR="00CF410F" w:rsidRPr="00CF410F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s-ES"/>
        </w:rPr>
      </w:pPr>
    </w:p>
    <w:p w:rsidR="00CF410F" w:rsidRPr="00F219F1" w:rsidRDefault="00CF410F" w:rsidP="00CF410F">
      <w:pPr>
        <w:pStyle w:val="Llistaambpics"/>
        <w:numPr>
          <w:ilvl w:val="0"/>
          <w:numId w:val="0"/>
        </w:numPr>
        <w:spacing w:line="360" w:lineRule="auto"/>
        <w:jc w:val="both"/>
        <w:rPr>
          <w:sz w:val="22"/>
          <w:szCs w:val="22"/>
          <w:lang w:val="es-ES"/>
        </w:rPr>
      </w:pPr>
      <w:r w:rsidRPr="00CF410F">
        <w:rPr>
          <w:sz w:val="22"/>
          <w:szCs w:val="22"/>
          <w:lang w:val="es-ES"/>
        </w:rPr>
        <w:t>Los Patrones del ICN2 son la Generalitat de Catalunya, el Consejo Superior de Investigaciones Científicas (CSIC), y la Universidad Autónoma de Barcelona (UAB). El Instituto ha estado reconocido como Centro de Excelencia Severo Ochoa para el desarrollo de un programa de “</w:t>
      </w:r>
      <w:proofErr w:type="spellStart"/>
      <w:r w:rsidRPr="00CF410F">
        <w:rPr>
          <w:sz w:val="22"/>
          <w:szCs w:val="22"/>
          <w:lang w:val="es-ES"/>
        </w:rPr>
        <w:t>Nanodispositivos</w:t>
      </w:r>
      <w:proofErr w:type="spellEnd"/>
      <w:r w:rsidRPr="00CF410F">
        <w:rPr>
          <w:sz w:val="22"/>
          <w:szCs w:val="22"/>
          <w:lang w:val="es-ES"/>
        </w:rPr>
        <w:t xml:space="preserve"> para Retos Sociales “(2014-2018).</w:t>
      </w:r>
    </w:p>
    <w:sectPr w:rsidR="00CF410F" w:rsidRPr="00F219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1D03484"/>
    <w:lvl w:ilvl="0">
      <w:start w:val="1"/>
      <w:numFmt w:val="bullet"/>
      <w:pStyle w:val="Llistaambpic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0F"/>
    <w:rsid w:val="00CF410F"/>
    <w:rsid w:val="00F219F1"/>
    <w:rsid w:val="00F72235"/>
    <w:rsid w:val="00F8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2A11B-64AE-4EB9-9069-D488641A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Llistaambpics">
    <w:name w:val="List Bullet"/>
    <w:basedOn w:val="Normal"/>
    <w:uiPriority w:val="99"/>
    <w:unhideWhenUsed/>
    <w:rsid w:val="00CF410F"/>
    <w:pPr>
      <w:numPr>
        <w:numId w:val="1"/>
      </w:numPr>
      <w:spacing w:after="0" w:line="240" w:lineRule="auto"/>
      <w:contextualSpacing/>
    </w:pPr>
    <w:rPr>
      <w:rFonts w:ascii="Arial" w:eastAsia="Times New Roman" w:hAnsi="Arial" w:cs="Times New Roman"/>
      <w:sz w:val="24"/>
      <w:szCs w:val="20"/>
      <w:lang w:val="ca-ES" w:eastAsia="es-ES"/>
    </w:rPr>
  </w:style>
  <w:style w:type="character" w:styleId="Enlla">
    <w:name w:val="Hyperlink"/>
    <w:basedOn w:val="Tipusdelletraperdefectedelpargraf"/>
    <w:uiPriority w:val="99"/>
    <w:unhideWhenUsed/>
    <w:rsid w:val="00F87E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cn2.cat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cn2.cat/en/" TargetMode="External"/><Relationship Id="rId5" Type="http://schemas.openxmlformats.org/officeDocument/2006/relationships/hyperlink" Target="http://icn2.cat/e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402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Álex Armegí</dc:creator>
  <cp:lastModifiedBy>Marta Jordán Gili</cp:lastModifiedBy>
  <cp:revision>2</cp:revision>
  <dcterms:created xsi:type="dcterms:W3CDTF">2018-06-04T09:23:00Z</dcterms:created>
  <dcterms:modified xsi:type="dcterms:W3CDTF">2018-06-04T14:23:00Z</dcterms:modified>
</cp:coreProperties>
</file>